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BF4BB" w14:textId="77777777" w:rsidR="009514A6" w:rsidRDefault="009514A6"/>
    <w:p w14:paraId="65F8A69D" w14:textId="77777777" w:rsidR="00BB0D68" w:rsidRDefault="00BB0D68">
      <w:r>
        <w:t>Gemeinderatssitzung am 11. Juni 2024</w:t>
      </w:r>
    </w:p>
    <w:p w14:paraId="0F1CB878" w14:textId="77777777" w:rsidR="00BB0D68" w:rsidRDefault="00BB0D68">
      <w:r>
        <w:t>16 Punkte hatte die Tagesordnung. Ein kleiner Ausschnitt:</w:t>
      </w:r>
    </w:p>
    <w:p w14:paraId="5BDD887E" w14:textId="2BCF9A05" w:rsidR="00BB0D68" w:rsidRDefault="00BB0D68">
      <w:r>
        <w:t xml:space="preserve">Es gab den 1. </w:t>
      </w:r>
      <w:r w:rsidRPr="00BF5219">
        <w:rPr>
          <w:u w:val="single"/>
        </w:rPr>
        <w:t>Nachtragsvoranschlag</w:t>
      </w:r>
      <w:r>
        <w:t xml:space="preserve">, der die vorgesehene Zeit aufgelegen ist und von den Gemeinderäten </w:t>
      </w:r>
      <w:r w:rsidR="00BF5219">
        <w:t xml:space="preserve">begutachtet </w:t>
      </w:r>
      <w:r>
        <w:t>wurde. Der Nachtragsvoranschlag war notwendig</w:t>
      </w:r>
      <w:r w:rsidR="00BF5219">
        <w:t>,</w:t>
      </w:r>
      <w:r>
        <w:t xml:space="preserve"> </w:t>
      </w:r>
      <w:r w:rsidR="00EA5EDB">
        <w:t xml:space="preserve">da der zusätzlich notwendige Kredit für den Kindergartenzubau von 735.200 € gefehlt hat. Gleichzeitig wurden die Unstimmigkeiten  in der </w:t>
      </w:r>
      <w:r>
        <w:t xml:space="preserve">Finanzgebarung der Gemeinde </w:t>
      </w:r>
      <w:r w:rsidR="00EA5EDB">
        <w:t>richtig gestellt</w:t>
      </w:r>
      <w:r>
        <w:t>.</w:t>
      </w:r>
    </w:p>
    <w:p w14:paraId="5CCA2CC1" w14:textId="5654752D" w:rsidR="00BB0D68" w:rsidRDefault="00BB0D68">
      <w:r>
        <w:t xml:space="preserve">Ansuchen </w:t>
      </w:r>
      <w:r w:rsidRPr="00BF5219">
        <w:rPr>
          <w:u w:val="single"/>
        </w:rPr>
        <w:t>Grundstückskauf in Streifing</w:t>
      </w:r>
      <w:r w:rsidR="00EA5EDB">
        <w:t>:</w:t>
      </w:r>
      <w:r>
        <w:t xml:space="preserve"> Ein Unternehmer aus der Umgebung hat Interesse am Betriebsgebiet Nähe Friedhof sich</w:t>
      </w:r>
      <w:r w:rsidR="00BF5219">
        <w:t xml:space="preserve">  neu</w:t>
      </w:r>
      <w:r>
        <w:t xml:space="preserve"> niederzulassen. Ein Ansuchen zum Kauf liegt vor, es wurde intensiv diskutiert. Wir als ÖVP sehen die ohnehin knappen Gemeindeflächen zu verkaufen kritisch. </w:t>
      </w:r>
      <w:r w:rsidR="003D2024">
        <w:t>Es</w:t>
      </w:r>
      <w:r w:rsidR="00EA5EDB">
        <w:t xml:space="preserve"> soll in der nächsten Gemeinderatssitzung </w:t>
      </w:r>
      <w:r w:rsidR="003D2024">
        <w:t>behandelt werden</w:t>
      </w:r>
      <w:r w:rsidR="00EA5EDB">
        <w:t>.</w:t>
      </w:r>
    </w:p>
    <w:p w14:paraId="5323BFEE" w14:textId="07D0864F" w:rsidR="00BB0D68" w:rsidRDefault="00BB0D68">
      <w:r>
        <w:t>Ausschreibung „</w:t>
      </w:r>
      <w:r w:rsidR="00EA5EDB" w:rsidRPr="00BF5219">
        <w:rPr>
          <w:u w:val="single"/>
        </w:rPr>
        <w:t>Aufschließung</w:t>
      </w:r>
      <w:r w:rsidR="00EA5EDB">
        <w:t xml:space="preserve"> für die </w:t>
      </w:r>
      <w:r>
        <w:t>Siedlungserweiterung Am Teichfeld“</w:t>
      </w:r>
      <w:r w:rsidR="00EA5EDB">
        <w:t>:</w:t>
      </w:r>
      <w:r>
        <w:t xml:space="preserve"> Bei diesem Punkt wurde die Schotterstraßenerrichtung samt Kanal</w:t>
      </w:r>
      <w:r w:rsidR="00BF5219">
        <w:t>, Regenauffangbecken</w:t>
      </w:r>
      <w:r>
        <w:t xml:space="preserve"> usw. des neuen Siedlungsgebietes beschlossen. Für die Gemeinde fallen Kosten von 360.000 Euro an. Die Finanzierung soll in der nächsten Sitzung am 9. Juli </w:t>
      </w:r>
      <w:r w:rsidR="00EA5EDB">
        <w:t xml:space="preserve">durch die Aufnahme eines weiteren Kredits </w:t>
      </w:r>
      <w:r>
        <w:t>ge</w:t>
      </w:r>
      <w:r w:rsidR="00EA5EDB">
        <w:t>löst</w:t>
      </w:r>
      <w:r>
        <w:t xml:space="preserve"> werden.</w:t>
      </w:r>
    </w:p>
    <w:p w14:paraId="1D86E2CF" w14:textId="3C6FE2DD" w:rsidR="00BB0D68" w:rsidRDefault="00BB0D68">
      <w:r>
        <w:t xml:space="preserve">Verordnung </w:t>
      </w:r>
      <w:r w:rsidRPr="00BF5219">
        <w:rPr>
          <w:u w:val="single"/>
        </w:rPr>
        <w:t>Kanalabgaben</w:t>
      </w:r>
      <w:r w:rsidR="00EA5EDB">
        <w:t>:</w:t>
      </w:r>
      <w:r>
        <w:t xml:space="preserve"> Hier wurde inhaltlich aus formalen Gründen beim Paragraf 6 ein Satz hinzugefügt um künftig </w:t>
      </w:r>
      <w:r w:rsidR="00585DCC">
        <w:t xml:space="preserve">bei Betrieben </w:t>
      </w:r>
      <w:r>
        <w:t>nach dem spezifischen Jahresverbrauch</w:t>
      </w:r>
      <w:r w:rsidR="00585DCC">
        <w:t xml:space="preserve"> abrechnen zu können. Für die Haushalte bleibt alles gleich.</w:t>
      </w:r>
    </w:p>
    <w:p w14:paraId="5AB7CE67" w14:textId="01202481" w:rsidR="00585DCC" w:rsidRDefault="00585DCC">
      <w:r>
        <w:t>Verordnung (</w:t>
      </w:r>
      <w:r w:rsidRPr="00BF5219">
        <w:rPr>
          <w:u w:val="single"/>
        </w:rPr>
        <w:t>Beschränkung Wohneinheiten</w:t>
      </w:r>
      <w:r>
        <w:t>)</w:t>
      </w:r>
      <w:r w:rsidR="00EA5EDB">
        <w:t>:</w:t>
      </w:r>
      <w:r w:rsidR="00911C5F">
        <w:t xml:space="preserve"> Dem großen Wohnungsbau wird nun ein Riegel vorgeschoben. Zukünftig</w:t>
      </w:r>
      <w:r w:rsidR="00EA5EDB">
        <w:t xml:space="preserve"> (vorerst für 2 Jahre)</w:t>
      </w:r>
      <w:r w:rsidR="00911C5F">
        <w:t xml:space="preserve"> können </w:t>
      </w:r>
      <w:r w:rsidR="00BF5219">
        <w:t xml:space="preserve">im Bauland Wohngebiet </w:t>
      </w:r>
      <w:r w:rsidR="00911C5F">
        <w:t xml:space="preserve">nur noch max. zwei Wohneinheiten pro Grundstück gebaut werden. </w:t>
      </w:r>
    </w:p>
    <w:p w14:paraId="58762FE4" w14:textId="18DA3FDB" w:rsidR="00911C5F" w:rsidRDefault="00BF5219">
      <w:r>
        <w:t>Zu</w:t>
      </w:r>
      <w:r w:rsidR="00911C5F">
        <w:t xml:space="preserve"> allen Punkten wo ab</w:t>
      </w:r>
      <w:r>
        <w:t>gestimmt wurde</w:t>
      </w:r>
      <w:r w:rsidR="00911C5F">
        <w:t>, waren die Beschlüsse einstimmig. Das freut uns sehr!</w:t>
      </w:r>
    </w:p>
    <w:p w14:paraId="38606214" w14:textId="649F7068" w:rsidR="00313920" w:rsidRDefault="00313920">
      <w:r>
        <w:t>ÖVP Kreuzstetten am 21. Juni 2024</w:t>
      </w:r>
      <w:bookmarkStart w:id="0" w:name="_GoBack"/>
      <w:bookmarkEnd w:id="0"/>
    </w:p>
    <w:p w14:paraId="49181BF0" w14:textId="77777777" w:rsidR="00BB0D68" w:rsidRDefault="00BB0D68"/>
    <w:sectPr w:rsidR="00BB0D68" w:rsidSect="00344E77">
      <w:pgSz w:w="11906" w:h="16838"/>
      <w:pgMar w:top="96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eudhofmaier Johannes">
    <w15:presenceInfo w15:providerId="AD" w15:userId="S::Johannes.Freudhofmaier@bundesforste.at::d20a992a-32dc-4d22-a425-af43c12f7e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68"/>
    <w:rsid w:val="00313920"/>
    <w:rsid w:val="00344E77"/>
    <w:rsid w:val="003D2024"/>
    <w:rsid w:val="00585DCC"/>
    <w:rsid w:val="00911C5F"/>
    <w:rsid w:val="009514A6"/>
    <w:rsid w:val="00BB0D68"/>
    <w:rsid w:val="00BF5219"/>
    <w:rsid w:val="00EA5EDB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2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EA5ED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EA5ED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Motz Martin</dc:creator>
  <cp:lastModifiedBy>Motz Martin</cp:lastModifiedBy>
  <cp:revision>4</cp:revision>
  <dcterms:created xsi:type="dcterms:W3CDTF">2024-06-20T17:47:00Z</dcterms:created>
  <dcterms:modified xsi:type="dcterms:W3CDTF">2024-06-21T11:55:00Z</dcterms:modified>
</cp:coreProperties>
</file>